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reklama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dźwignią handlu - to powiedzenie cały czas jest bardzo aktualne. Reklama jest niezbędna niemalże w każdym aspekcie we współczesnym świecie, zarówno w przemyśle, handlu, kulturze, szkolnictwie i w wielu innych dziedzinach. Bez dobrej reklamy, nie da się sprzedać produktu. To ważne, szczególnie dla młodych przedsiębiorców, którzy dopiero rozkręcają swoje firmy, żeby dotrzeć do jak największej liczby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formą na pokazanie swojego produktu jest również organizowanie imprez dla klientów i rozdawanie małych prezentów, takich jak długopisy, kubki, koszulki czy kalendarze z logo firmy. Najbardziej popularną formą reklamy są z pewnością te telewizyjne. Właściwie większość programów jest przerywanych nimi, więc każdy producent reklam ma pewność, że dotrze do dużej grupy ludzi. Innymi popularnymi rodzajami są reklamy radiowe, plakaty, reklamy w gazetach (gdzie często można dostać darmowego próbki różnych produktów), ale również oznakowanie budynków i kasetony reklamowe. Chcąc zrobić wrażenie na potencjalnych klientach warto zainwestować w kasetony świetlne, które potrafią zrobić ogromne wrażenie. Żywe kolory, neony, migające światła - to wszystko przyciągnie uwagę odbiorców i podniesie zainteresowanie danym produktem, a wieczorem oświetli okolicę i przy okazji wyświetli reklamowaną treść. Każdy producent reklam ma w swojej ofercie świetlne reklamy, warto wybrać te najlepsze.</w:t>
      </w:r>
    </w:p>
    <w:p>
      <w:r>
        <w:rPr>
          <w:rFonts w:ascii="calibri" w:hAnsi="calibri" w:eastAsia="calibri" w:cs="calibri"/>
          <w:sz w:val="24"/>
          <w:szCs w:val="24"/>
        </w:rPr>
        <w:t xml:space="preserve"> Do wyboru jest wiele rodzajów kasetonów - jednostronne, dwustronne, okrągłe, dlatego każdy znajdzie odpowiednie dla siebie. Chcąc zainwestować w oznakowanie budynków, warto wybrać duże szyldy, które będą widoczne nawet z daleka. Wielki szyld będzie najlepszą wizytówką firmy czy instytucji. Warto również postarać się o dodatkowe zdobienia, niebanalną czcionkę liter i inne przykuwające wzrok elementy.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domenareklamy.com.pl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enareklamy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2025-11-30T19:22:02+01:00</dcterms:created>
  <dcterms:modified xsi:type="dcterms:W3CDTF">2025-11-30T19:22:02+01:00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